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云网赛道洞察周报</w:t>
      </w:r>
    </w:p>
    <w:p>
      <w:pPr>
        <w:jc w:val="center"/>
      </w:pPr>
      <w:r>
        <w:rPr>
          <w:color w:val="64748B"/>
          <w:sz w:val="21"/>
        </w:rPr>
        <w:t>2026 年 8 月 18 日至 8 月 24 日公有云网络官方更新与判断</w:t>
      </w:r>
    </w:p>
    <w:p>
      <w:pPr>
        <w:jc w:val="center"/>
      </w:pPr>
      <w:r>
        <w:t xml:space="preserve">统计窗口：2026-08-18 ～ 2026-08-24    </w:t>
      </w:r>
      <w:r>
        <w:t>总览：公网入口加速整合，边界资产与凭据检测同步补位</w:t>
      </w:r>
    </w:p>
    <w:p/>
    <w:p>
      <w:r>
        <w:rPr>
          <w:b/>
        </w:rPr>
        <w:t>总览结论：</w:t>
      </w:r>
      <w:r>
        <w:t>Google Cloud 推出 Global Front End 预览，Cloudflare 扩大泄露凭据检测范围；阿里云和天翼云发布公网资产补齐及资源池网络维护安排。</w:t>
      </w:r>
    </w:p>
    <w:p>
      <w:pPr>
        <w:pStyle w:val="ListBullet"/>
      </w:pPr>
      <w:r>
        <w:rPr>
          <w:b/>
        </w:rPr>
        <w:t>覆盖厂商：</w:t>
      </w:r>
      <w:r>
        <w:t>6</w:t>
      </w:r>
    </w:p>
    <w:p>
      <w:pPr>
        <w:pStyle w:val="ListBullet"/>
      </w:pPr>
      <w:r>
        <w:rPr>
          <w:b/>
        </w:rPr>
        <w:t>确认事项：</w:t>
      </w:r>
      <w:r>
        <w:t>5</w:t>
      </w:r>
    </w:p>
    <w:p>
      <w:pPr>
        <w:pStyle w:val="ListBullet"/>
      </w:pPr>
      <w:r>
        <w:rPr>
          <w:b/>
        </w:rPr>
        <w:t>官方来源：</w:t>
      </w:r>
      <w:r>
        <w:t>7</w:t>
      </w:r>
    </w:p>
    <w:p>
      <w:pPr>
        <w:pStyle w:val="Heading1"/>
      </w:pPr>
      <w:r>
        <w:t>一、行业大势：公网入口向组合式服务演进</w:t>
      </w:r>
    </w:p>
    <w:p>
      <w:pPr>
        <w:pStyle w:val="Heading2"/>
      </w:pPr>
      <w:r>
        <w:t>入口整合</w:t>
      </w:r>
    </w:p>
    <w:p>
      <w:pPr>
        <w:pStyle w:val="ListBullet"/>
      </w:pPr>
      <w:r>
        <w:t>Google Cloud 8 月 19 日发布 Global Front End 预览，把全球外部应用负载均衡、Cloud Armor、Cloud CDN 和 Service Extensions 组合为面向互联网应用的统一方案。</w:t>
      </w:r>
      <w:r>
        <w:t>（来源：</w:t>
      </w:r>
      <w:hyperlink r:id="rId9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ListBullet"/>
      </w:pPr>
      <w:r>
        <w:t>这次发布不是单一负载均衡功能升级。产品比较需要同时核对流量调度、安全策略、缓存和可扩展处理链，避免把四项能力拆成互不关联的采购项。</w:t>
      </w:r>
      <w:r>
        <w:t>（来源：</w:t>
      </w:r>
      <w:hyperlink r:id="rId9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Heading2"/>
      </w:pPr>
      <w:r>
        <w:t>发布节奏</w:t>
      </w:r>
    </w:p>
    <w:p>
      <w:pPr>
        <w:pStyle w:val="ListBullet"/>
      </w:pPr>
      <w:r>
        <w:t>天翼云 8 月 18 日发布太原 4 资源池网络升级公告，8 月 20 日发布华北 2 资源池平台网络相关组件维护公告。客户仍需按资源池核对维护窗口。</w:t>
      </w:r>
      <w:r>
        <w:t>（来源：</w:t>
      </w:r>
      <w:hyperlink r:id="rId10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AWS 网络与内容分发公开索引、腾讯云公告页在本窗口内没有可确认的云网络新品。该判断只覆盖本次核对的公开页面。</w:t>
      </w:r>
      <w:r>
        <w:t>（来源：</w:t>
      </w:r>
      <w:hyperlink r:id="rId11">
        <w:r>
          <w:rPr>
            <w:color w:val="1D4ED8"/>
            <w:u w:val="single"/>
          </w:rPr>
          <w:t>AWS</w:t>
        </w:r>
      </w:hyperlink>
      <w:r>
        <w:t>、</w:t>
      </w:r>
      <w:hyperlink r:id="rId12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Heading1"/>
      </w:pPr>
      <w:r>
        <w:t>二、客户需求：入口能力需要统一编排</w:t>
      </w:r>
    </w:p>
    <w:p>
      <w:pPr>
        <w:pStyle w:val="Heading2"/>
      </w:pPr>
      <w:r>
        <w:t>能力组合</w:t>
      </w:r>
    </w:p>
    <w:p>
      <w:pPr>
        <w:pStyle w:val="ListBullet"/>
      </w:pPr>
      <w:r>
        <w:t>Global Front End 把加速、安全和自定义流量处理放进同一入口方案。客户评估时应核对策略配置是否共用对象、变更能否统一回滚，以及各组件日志能否按同一请求关联。</w:t>
      </w:r>
      <w:r>
        <w:t>（来源：</w:t>
      </w:r>
      <w:hyperlink r:id="rId9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ListBullet"/>
      </w:pPr>
      <w:r>
        <w:t>该功能仍处于预览阶段。生产引入前需要确认地域、配额、服务等级协议和正式商用时间，不能按成熟能力直接纳入承诺。</w:t>
      </w:r>
      <w:r>
        <w:t>（来源：</w:t>
      </w:r>
      <w:hyperlink r:id="rId9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Heading2"/>
      </w:pPr>
      <w:r>
        <w:t>资产可见性</w:t>
      </w:r>
    </w:p>
    <w:p>
      <w:pPr>
        <w:pStyle w:val="ListBullet"/>
      </w:pPr>
      <w:r>
        <w:t>阿里云在 8 月 17 日至 21 日为部分云防火墙用户补齐互联网边界 EIP 资产。同步不会自动开启防护，客户仍要检查 ACL 和资产保护状态。</w:t>
      </w:r>
      <w:r>
        <w:t>（来源：</w:t>
      </w:r>
      <w:hyperlink r:id="rId13">
        <w:r>
          <w:rPr>
            <w:color w:val="1D4ED8"/>
            <w:u w:val="single"/>
          </w:rPr>
          <w:t>阿里云</w:t>
        </w:r>
      </w:hyperlink>
      <w:r>
        <w:t>）</w:t>
      </w:r>
    </w:p>
    <w:p>
      <w:pPr>
        <w:pStyle w:val="ListBullet"/>
      </w:pPr>
      <w:r>
        <w:t>公网资产自动发现解决的是清单缺口，不等于防护已经生效。运营侧需要区分已发现、已配置策略和已开启防护三种状态。</w:t>
      </w:r>
      <w:r>
        <w:t>（来源：</w:t>
      </w:r>
      <w:hyperlink r:id="rId13">
        <w:r>
          <w:rPr>
            <w:color w:val="1D4ED8"/>
            <w:u w:val="single"/>
          </w:rPr>
          <w:t>阿里云</w:t>
        </w:r>
      </w:hyperlink>
      <w:r>
        <w:t>）</w:t>
      </w:r>
    </w:p>
    <w:p>
      <w:pPr>
        <w:pStyle w:val="Heading1"/>
      </w:pPr>
      <w:r>
        <w:t>三、竞品研判：流量入口与安全能力继续靠拢</w:t>
      </w:r>
    </w:p>
    <w:p>
      <w:pPr>
        <w:pStyle w:val="Heading2"/>
      </w:pPr>
      <w:r>
        <w:t>产品边界</w:t>
      </w:r>
    </w:p>
    <w:p>
      <w:pPr>
        <w:pStyle w:val="ListBullet"/>
      </w:pPr>
      <w:r>
        <w:t>Google Cloud 以 Global Front End 聚合负载均衡、WAF、CDN 和扩展处理。国内云网产品对标时，除了节点覆盖和转发性能，还要比较跨组件策略复用与故障定位效率。</w:t>
      </w:r>
      <w:r>
        <w:t>（来源：</w:t>
      </w:r>
      <w:hyperlink r:id="rId9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ListBullet"/>
      </w:pPr>
      <w:r>
        <w:t>Cloudflare 8 月 20 日把泄露凭据检测扩展到 HTTP Basic Authorization 请求头，并沿用既有字段、托管转换头、自定义规则和限速规则链路。</w:t>
      </w:r>
      <w:r>
        <w:t>（来源：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运维透明度</w:t>
      </w:r>
    </w:p>
    <w:p>
      <w:pPr>
        <w:pStyle w:val="ListBullet"/>
      </w:pPr>
      <w:r>
        <w:t>天翼云继续按资源池发布网络维护公告。若客户资产分布在多个资源池，人工核对公告容易遗漏，产品侧应支持公告订阅与资产自动匹配。</w:t>
      </w:r>
      <w:r>
        <w:t>（来源：</w:t>
      </w:r>
      <w:hyperlink r:id="rId10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阿里云的资产补齐通知说明边界防护清单会随地域能力扩展而变化。平台应保留新增资产来源、同步时间和防护状态，便于审计。</w:t>
      </w:r>
      <w:r>
        <w:t>（来源：</w:t>
      </w:r>
      <w:hyperlink r:id="rId13">
        <w:r>
          <w:rPr>
            <w:color w:val="1D4ED8"/>
            <w:u w:val="single"/>
          </w:rPr>
          <w:t>阿里云</w:t>
        </w:r>
      </w:hyperlink>
      <w:r>
        <w:t>）</w:t>
      </w:r>
    </w:p>
    <w:p>
      <w:pPr>
        <w:pStyle w:val="Heading1"/>
      </w:pPr>
      <w:r>
        <w:t>四、技术供给：请求头进入凭据泄露检测范围</w:t>
      </w:r>
    </w:p>
    <w:p>
      <w:pPr>
        <w:pStyle w:val="Heading2"/>
      </w:pPr>
      <w:r>
        <w:t>检测变化</w:t>
      </w:r>
    </w:p>
    <w:p>
      <w:pPr>
        <w:pStyle w:val="ListBullet"/>
      </w:pPr>
      <w:r>
        <w:t>Cloudflare 的泄露凭据检测此前主要检查请求体、查询参数及已知应用位置。本次默认解析 HTTP Basic Authorization 请求头，并把用户名和密码与泄露凭据库比对。</w:t>
      </w:r>
      <w:r>
        <w:t>（来源：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已启用该能力的站点会自动应用新检查位置，不需要改配置。团队仍要观察命中量和误报，确认旧有自定义规则与限速策略的动作符合预期。</w:t>
      </w:r>
      <w:r>
        <w:t>（来源：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客户端稳定性</w:t>
      </w:r>
    </w:p>
    <w:p>
      <w:pPr>
        <w:pStyle w:val="ListBullet"/>
      </w:pPr>
      <w:r>
        <w:t>Cloudflare One Client Windows 稳定版 2026.7.1343.0 会在网络不支持 HTTP/3 时调整回退顺序，优先尝试 HTTP/2，并修复 DNS 搜索域解析失败导致无法连接的问题。</w:t>
      </w:r>
      <w:r>
        <w:t>（来源：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客户端升级验证应覆盖受限网络、HTTP/3 不可用和企业 DNS 搜索域场景，并记录连接建立时间与回退次数。</w:t>
      </w:r>
      <w:r>
        <w:t>（来源：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五、机遇风险：本周行动清单</w:t>
      </w:r>
    </w:p>
    <w:p>
      <w:pPr>
        <w:pStyle w:val="Heading2"/>
      </w:pPr>
      <w:r>
        <w:t>建议推进</w:t>
      </w:r>
    </w:p>
    <w:p>
      <w:pPr>
        <w:pStyle w:val="ListBullet"/>
      </w:pPr>
      <w:r>
        <w:t>选取一个互联网应用，按负载均衡、WAF、CDN 和扩展处理四层梳理现有入口链路，对照 Global Front End 评估策略与日志整合空间。</w:t>
      </w:r>
      <w:r>
        <w:t>（来源：</w:t>
      </w:r>
      <w:hyperlink r:id="rId9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ListBullet"/>
      </w:pPr>
      <w:r>
        <w:t>导出云防火墙新增 EIP 清单，逐项确认 ACL、责任人和防护开关，避免把资产同步通知当作防护完成。</w:t>
      </w:r>
      <w:r>
        <w:t>（来源：</w:t>
      </w:r>
      <w:hyperlink r:id="rId13">
        <w:r>
          <w:rPr>
            <w:color w:val="1D4ED8"/>
            <w:u w:val="single"/>
          </w:rPr>
          <w:t>阿里云</w:t>
        </w:r>
      </w:hyperlink>
      <w:r>
        <w:t>）</w:t>
      </w:r>
    </w:p>
    <w:p>
      <w:pPr>
        <w:pStyle w:val="ListBullet"/>
      </w:pPr>
      <w:r>
        <w:t>检查使用 HTTP Basic Authentication 的接口，观察泄露凭据检测命中与限速动作，先在低风险范围验证误报。</w:t>
      </w:r>
      <w:r>
        <w:t>（来源：</w:t>
      </w:r>
      <w:hyperlink r:id="rId14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核对太原 4、华北 2 资源池资产与维护窗口，确认业务联系人和容灾路径。</w:t>
      </w:r>
      <w:r>
        <w:t>（来源：</w:t>
      </w:r>
      <w:hyperlink r:id="rId10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Heading2"/>
      </w:pPr>
      <w:r>
        <w:t>风险边界</w:t>
      </w:r>
    </w:p>
    <w:p>
      <w:pPr>
        <w:pStyle w:val="ListBullet"/>
      </w:pPr>
      <w:r>
        <w:t>Global Front End 处于预览阶段，能力范围、配额和服务承诺可能调整。报告只记录官方发布状态，不推断正式商用时间。</w:t>
      </w:r>
      <w:r>
        <w:t>（来源：</w:t>
      </w:r>
      <w:hyperlink r:id="rId9">
        <w:r>
          <w:rPr>
            <w:color w:val="1D4ED8"/>
            <w:u w:val="single"/>
          </w:rPr>
          <w:t>Google Cloud</w:t>
        </w:r>
      </w:hyperlink>
      <w:r>
        <w:t>）</w:t>
      </w:r>
    </w:p>
    <w:p>
      <w:pPr>
        <w:pStyle w:val="ListBullet"/>
      </w:pPr>
      <w:r>
        <w:t>天翼云公告详情本次未作为影响判断依据，只采用公告索引可确认的标题、发布时间和资源池信息。</w:t>
      </w:r>
      <w:r>
        <w:t>（来源：</w:t>
      </w:r>
      <w:hyperlink r:id="rId10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公开索引未发现新条目不能替代控制台通知、订阅邮件或客户经理通报。</w:t>
      </w:r>
      <w:r>
        <w:t>（来源：</w:t>
      </w:r>
      <w:hyperlink r:id="rId11">
        <w:r>
          <w:rPr>
            <w:color w:val="1D4ED8"/>
            <w:u w:val="single"/>
          </w:rPr>
          <w:t>AWS</w:t>
        </w:r>
      </w:hyperlink>
      <w:r>
        <w:t>、</w:t>
      </w:r>
      <w:hyperlink r:id="rId12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Heading1"/>
      </w:pPr>
      <w:r>
        <w:t>附录：来源链接清单</w:t>
      </w:r>
    </w:p>
    <w:p>
      <w:pPr>
        <w:pStyle w:val="ListNumber"/>
      </w:pPr>
      <w:r>
        <w:t xml:space="preserve">[1] Google Cloud · Cloud Load Balancing release notes: Global Front End · 2026-08-19 · </w:t>
      </w:r>
      <w:hyperlink r:id="rId9">
        <w:r>
          <w:rPr>
            <w:color w:val="1D4ED8"/>
            <w:u w:val="single"/>
          </w:rPr>
          <w:t>https://docs.cloud.google.com/load-balancing/docs/release-notes</w:t>
        </w:r>
      </w:hyperlink>
    </w:p>
    <w:p>
      <w:pPr>
        <w:pStyle w:val="ListNumber"/>
      </w:pPr>
      <w:r>
        <w:t xml:space="preserve">[2] Cloudflare · Leaked credentials detection now scans Authorization headers · 2026-08-20 · </w:t>
      </w:r>
      <w:hyperlink r:id="rId14">
        <w:r>
          <w:rPr>
            <w:color w:val="1D4ED8"/>
            <w:u w:val="single"/>
          </w:rPr>
          <w:t>https://developers.cloudflare.com/changelog/</w:t>
        </w:r>
      </w:hyperlink>
    </w:p>
    <w:p>
      <w:pPr>
        <w:pStyle w:val="ListNumber"/>
      </w:pPr>
      <w:r>
        <w:t xml:space="preserve">[3] Cloudflare · Cloudflare One Client for Windows (version 2026.7.1343.0) · 2026-08-19 · </w:t>
      </w:r>
      <w:hyperlink r:id="rId14">
        <w:r>
          <w:rPr>
            <w:color w:val="1D4ED8"/>
            <w:u w:val="single"/>
          </w:rPr>
          <w:t>https://developers.cloudflare.com/changelog/</w:t>
        </w:r>
      </w:hyperlink>
    </w:p>
    <w:p>
      <w:pPr>
        <w:pStyle w:val="ListNumber"/>
      </w:pPr>
      <w:r>
        <w:t xml:space="preserve">[4] 阿里云 · 云防火墙互联网边界防火墙公网资产补齐 · 2026-08-17 · </w:t>
      </w:r>
      <w:hyperlink r:id="rId13">
        <w:r>
          <w:rPr>
            <w:color w:val="1D4ED8"/>
            <w:u w:val="single"/>
          </w:rPr>
          <w:t>https://help.aliyun.com/zh/cloud-firewall/cloudfirewall/product-overview/announcement-cloud-firewall-internet-border-firewall-public-network-assets-replenishment</w:t>
        </w:r>
      </w:hyperlink>
    </w:p>
    <w:p>
      <w:pPr>
        <w:pStyle w:val="ListNumber"/>
      </w:pPr>
      <w:r>
        <w:t xml:space="preserve">[5] 天翼云 · 官方公告 · 2026-08-18 至 2026-08-20 发布两项网络维护公告 · </w:t>
      </w:r>
      <w:hyperlink r:id="rId10">
        <w:r>
          <w:rPr>
            <w:color w:val="1D4ED8"/>
            <w:u w:val="single"/>
          </w:rPr>
          <w:t>https://www.ctyun.cn/notice/</w:t>
        </w:r>
      </w:hyperlink>
    </w:p>
    <w:p>
      <w:pPr>
        <w:pStyle w:val="ListNumber"/>
      </w:pPr>
      <w:r>
        <w:t xml:space="preserve">[6] AWS · Networking and Content Delivery Blog · 窗口内未发现可确认的新条目 · </w:t>
      </w:r>
      <w:hyperlink r:id="rId11">
        <w:r>
          <w:rPr>
            <w:color w:val="1D4ED8"/>
            <w:u w:val="single"/>
          </w:rPr>
          <w:t>https://aws.amazon.com/blogs/networking-and-content-delivery/category/networking-content-delivery/</w:t>
        </w:r>
      </w:hyperlink>
    </w:p>
    <w:p>
      <w:pPr>
        <w:pStyle w:val="ListNumber"/>
      </w:pPr>
      <w:r>
        <w:t xml:space="preserve">[7] 腾讯云 · 腾讯云公告 · 窗口内未发现可确认的云网络新公告 · </w:t>
      </w:r>
      <w:hyperlink r:id="rId12">
        <w:r>
          <w:rPr>
            <w:color w:val="1D4ED8"/>
            <w:u w:val="single"/>
          </w:rPr>
          <w:t>https://cloud.tencent.com/announce/</w:t>
        </w:r>
      </w:hyperlink>
    </w:p>
    <w:p>
      <w:pPr>
        <w:pStyle w:val="Heading1"/>
      </w:pPr>
      <w:r>
        <w:t>生成说明</w:t>
      </w:r>
    </w:p>
    <w:p>
      <w:pPr>
        <w:pStyle w:val="ListBullet"/>
      </w:pPr>
      <w:r>
        <w:t>统计窗口为最近 7 天。</w:t>
      </w:r>
    </w:p>
    <w:p>
      <w:pPr>
        <w:pStyle w:val="ListBullet"/>
      </w:pPr>
      <w:r>
        <w:t>官方来源优先，非官方来源仅作线索并已在源数据中单独标注。</w:t>
      </w:r>
    </w:p>
    <w:p>
      <w:pPr>
        <w:pStyle w:val="ListBullet"/>
      </w:pPr>
      <w:r>
        <w:t>新闻发布日期与文档更新时间需要在源数据里区分记录。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cloud.google.com/load-balancing/docs/release-notes" TargetMode="External"/><Relationship Id="rId10" Type="http://schemas.openxmlformats.org/officeDocument/2006/relationships/hyperlink" Target="https://www.ctyun.cn/notice/" TargetMode="External"/><Relationship Id="rId11" Type="http://schemas.openxmlformats.org/officeDocument/2006/relationships/hyperlink" Target="https://aws.amazon.com/blogs/networking-and-content-delivery/category/networking-content-delivery/" TargetMode="External"/><Relationship Id="rId12" Type="http://schemas.openxmlformats.org/officeDocument/2006/relationships/hyperlink" Target="https://cloud.tencent.com/announce/" TargetMode="External"/><Relationship Id="rId13" Type="http://schemas.openxmlformats.org/officeDocument/2006/relationships/hyperlink" Target="https://help.aliyun.com/zh/cloud-firewall/cloudfirewall/product-overview/announcement-cloud-firewall-internet-border-firewall-public-network-assets-replenishment" TargetMode="External"/><Relationship Id="rId14" Type="http://schemas.openxmlformats.org/officeDocument/2006/relationships/hyperlink" Target="https://developers.cloudflare.com/change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