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云网赛道洞察周报</w:t>
      </w:r>
    </w:p>
    <w:p>
      <w:pPr>
        <w:jc w:val="center"/>
      </w:pPr>
      <w:r>
        <w:rPr>
          <w:color w:val="64748B"/>
          <w:sz w:val="21"/>
        </w:rPr>
        <w:t>2026 年 7 月 14 日至 20 日公有云网络官方更新与判断</w:t>
      </w:r>
    </w:p>
    <w:p>
      <w:pPr>
        <w:jc w:val="center"/>
      </w:pPr>
      <w:r>
        <w:t xml:space="preserve">统计窗口：2026-07-14 ～ 2026-07-20    </w:t>
      </w:r>
      <w:r>
        <w:t>总览：私网 DNS 与边界防护有明确更新</w:t>
      </w:r>
    </w:p>
    <w:p/>
    <w:p>
      <w:r>
        <w:rPr>
          <w:b/>
        </w:rPr>
        <w:t>总览结论：</w:t>
      </w:r>
      <w:r>
        <w:t>Cloudflare 将 Internal DNS 推到正式可用并更新 WAF 规则；天翼云安排区域网络设备维护。主流云厂商本周没有密集发布新的基础网络产品。</w:t>
      </w:r>
    </w:p>
    <w:p>
      <w:pPr>
        <w:pStyle w:val="ListBullet"/>
      </w:pPr>
      <w:r>
        <w:rPr>
          <w:b/>
        </w:rPr>
        <w:t>覆盖厂商：</w:t>
      </w:r>
      <w:r>
        <w:t>6</w:t>
      </w:r>
    </w:p>
    <w:p>
      <w:pPr>
        <w:pStyle w:val="ListBullet"/>
      </w:pPr>
      <w:r>
        <w:rPr>
          <w:b/>
        </w:rPr>
        <w:t>确认事项：</w:t>
      </w:r>
      <w:r>
        <w:t>5</w:t>
      </w:r>
    </w:p>
    <w:p>
      <w:pPr>
        <w:pStyle w:val="ListBullet"/>
      </w:pPr>
      <w:r>
        <w:rPr>
          <w:b/>
        </w:rPr>
        <w:t>官方来源：</w:t>
      </w:r>
      <w:r>
        <w:t>6</w:t>
      </w:r>
    </w:p>
    <w:p>
      <w:pPr>
        <w:pStyle w:val="Heading1"/>
      </w:pPr>
      <w:r>
        <w:t>一、行业大势：私网解析进入统一控制面</w:t>
      </w:r>
    </w:p>
    <w:p>
      <w:pPr>
        <w:pStyle w:val="Heading2"/>
      </w:pPr>
      <w:r>
        <w:t>产品供给</w:t>
      </w:r>
    </w:p>
    <w:p>
      <w:pPr>
        <w:pStyle w:val="ListBullet"/>
      </w:pPr>
      <w:r>
        <w:t>Cloudflare 7 月 15 日宣布 Internal DNS 正式可用。企业可在同一平台管理公网与私网 DNS，通过 zone、view 和 resolver policy 处理分视图解析与终端访问策略。该能力包含在 Gateway 企业版中。</w:t>
      </w:r>
      <w:r>
        <w:t>（来源：</w:t>
      </w:r>
      <w:hyperlink r:id="rId9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本周未发现 AWS、Google Cloud、腾讯云在 VPC、负载均衡、CDN、DNS 或专线产品上的新增发布。可确认变化主要来自 Cloudflare 和天翼云，不足以判断全行业进入新一轮上新周期。</w:t>
      </w:r>
      <w:r>
        <w:t>（来源：</w:t>
      </w:r>
      <w:hyperlink r:id="rId10">
        <w:r>
          <w:rPr>
            <w:color w:val="1D4ED8"/>
            <w:u w:val="single"/>
          </w:rPr>
          <w:t>AWS</w:t>
        </w:r>
      </w:hyperlink>
      <w:r>
        <w:t>、</w:t>
      </w:r>
      <w:hyperlink r:id="rId11">
        <w:r>
          <w:rPr>
            <w:color w:val="1D4ED8"/>
            <w:u w:val="single"/>
          </w:rPr>
          <w:t>Google Cloud</w:t>
        </w:r>
      </w:hyperlink>
      <w:r>
        <w:t>、</w:t>
      </w:r>
      <w:hyperlink r:id="rId12">
        <w:r>
          <w:rPr>
            <w:color w:val="1D4ED8"/>
            <w:u w:val="single"/>
          </w:rPr>
          <w:t>腾讯云</w:t>
        </w:r>
      </w:hyperlink>
      <w:r>
        <w:t>）</w:t>
      </w:r>
    </w:p>
    <w:p>
      <w:pPr>
        <w:pStyle w:val="Heading2"/>
      </w:pPr>
      <w:r>
        <w:t>安全供给</w:t>
      </w:r>
    </w:p>
    <w:p>
      <w:pPr>
        <w:pStyle w:val="ListBullet"/>
      </w:pPr>
      <w:r>
        <w:t>Cloudflare 7 月 14 日为 Citrix NetScaler ADC、NetScaler Gateway 和 Progress Kemp LoadMaster 漏洞加入托管规则，相关规则动作由 Log 调整为 Block。7 月 17 日又紧急加入通用框架未认证远程代码执行和 SQL 注入检测。</w:t>
      </w:r>
      <w:r>
        <w:t>（来源：</w:t>
      </w:r>
      <w:hyperlink r:id="rId13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边界设备漏洞已经直接进入云 WAF 规则更新范围。使用 ADC、网关或负载均衡设备的客户需要同时核对设备补丁和云端规则动作，不能把 WAF 拦截当成修复。</w:t>
      </w:r>
      <w:r>
        <w:t>（来源：</w:t>
      </w:r>
      <w:hyperlink r:id="rId13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1"/>
      </w:pPr>
      <w:r>
        <w:t>二、客户需求：统一解析与变更可控</w:t>
      </w:r>
    </w:p>
    <w:p>
      <w:pPr>
        <w:pStyle w:val="Heading2"/>
      </w:pPr>
      <w:r>
        <w:t>私网 DNS</w:t>
      </w:r>
    </w:p>
    <w:p>
      <w:pPr>
        <w:pStyle w:val="ListBullet"/>
      </w:pPr>
      <w:r>
        <w:t>多云和混合云客户常把公网 DNS、园区 DNS、云内私有域和终端安全策略分开管理。Cloudflare 的方案把权威解析、递归解析、分视图和 Gateway 策略放到一个控制面，减少多套配置之间的偏差。</w:t>
      </w:r>
      <w:r>
        <w:t>（来源：</w:t>
      </w:r>
      <w:hyperlink r:id="rId9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该能力目前面向 Cloudflare Gateway 企业客户。产品选型仍要核对私有域规模、查询量、转发链路、现有 DNS 迁移方式和故障回退，不应只比较解析功能清单。</w:t>
      </w:r>
      <w:r>
        <w:t>（来源：</w:t>
      </w:r>
      <w:hyperlink r:id="rId9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2"/>
      </w:pPr>
      <w:r>
        <w:t>运维窗口</w:t>
      </w:r>
    </w:p>
    <w:p>
      <w:pPr>
        <w:pStyle w:val="ListBullet"/>
      </w:pPr>
      <w:r>
        <w:t>天翼云 7 月 14 日公告，昆明和西南 1 资源池在 7 月 16 日进行平台网络设备升级维护。对跨区域部署客户，节点维护仍要求提前检查业务冗余、路由收敛和监控告警。</w:t>
      </w:r>
      <w:r>
        <w:t>（来源：</w:t>
      </w:r>
      <w:hyperlink r:id="rId14">
        <w:r>
          <w:rPr>
            <w:color w:val="1D4ED8"/>
            <w:u w:val="single"/>
          </w:rPr>
          <w:t>天翼云</w:t>
        </w:r>
      </w:hyperlink>
      <w:r>
        <w:t>）</w:t>
      </w:r>
    </w:p>
    <w:p>
      <w:pPr>
        <w:pStyle w:val="ListBullet"/>
      </w:pPr>
      <w:r>
        <w:t>维护公告是节点级运行信号，不等于产品能力更新。采购和交付团队应把公告时间、执行窗口、受影响资源池和验证结果录入变更台账。</w:t>
      </w:r>
      <w:r>
        <w:t>（来源：</w:t>
      </w:r>
      <w:hyperlink r:id="rId14">
        <w:r>
          <w:rPr>
            <w:color w:val="1D4ED8"/>
            <w:u w:val="single"/>
          </w:rPr>
          <w:t>天翼云</w:t>
        </w:r>
      </w:hyperlink>
      <w:r>
        <w:t>）</w:t>
      </w:r>
    </w:p>
    <w:p>
      <w:pPr>
        <w:pStyle w:val="Heading1"/>
      </w:pPr>
      <w:r>
        <w:t>三、竞品研判：Cloudflare 向企业内网延伸</w:t>
      </w:r>
    </w:p>
    <w:p>
      <w:pPr>
        <w:pStyle w:val="Heading2"/>
      </w:pPr>
      <w:r>
        <w:t>能力边界</w:t>
      </w:r>
    </w:p>
    <w:p>
      <w:pPr>
        <w:pStyle w:val="ListBullet"/>
      </w:pPr>
      <w:r>
        <w:t>Cloudflare Internal DNS 的竞争位置不是单一 DNS 托管，而是把私网解析接入现有 Zero Trust 和应用服务控制面。对客户的直接价值是统一策略、审计记录和分视图配置。</w:t>
      </w:r>
      <w:r>
        <w:t>（来源：</w:t>
      </w:r>
      <w:hyperlink r:id="rId9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WAF 在一周内两次补规则，说明托管规则响应速度仍是边缘安全产品的重要交付项。客户需要看到规则发布日期、默认动作、误报处理和回滚机制，而不只是漏洞数量。</w:t>
      </w:r>
      <w:r>
        <w:t>（来源：</w:t>
      </w:r>
      <w:hyperlink r:id="rId13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2"/>
      </w:pPr>
      <w:r>
        <w:t>国内厂商</w:t>
      </w:r>
    </w:p>
    <w:p>
      <w:pPr>
        <w:pStyle w:val="ListBullet"/>
      </w:pPr>
      <w:r>
        <w:t>天翼云本周云网相关公开动作以网络设备维护为主，未发现新的 VPC、负载均衡或 CDN 产品公告。腾讯云 CLB 公告页也未出现窗口内新公告。</w:t>
      </w:r>
      <w:r>
        <w:t>（来源：</w:t>
      </w:r>
      <w:hyperlink r:id="rId14">
        <w:r>
          <w:rPr>
            <w:color w:val="1D4ED8"/>
            <w:u w:val="single"/>
          </w:rPr>
          <w:t>天翼云</w:t>
        </w:r>
      </w:hyperlink>
      <w:r>
        <w:t>、</w:t>
      </w:r>
      <w:hyperlink r:id="rId12">
        <w:r>
          <w:rPr>
            <w:color w:val="1D4ED8"/>
            <w:u w:val="single"/>
          </w:rPr>
          <w:t>腾讯云</w:t>
        </w:r>
      </w:hyperlink>
      <w:r>
        <w:t>）</w:t>
      </w:r>
    </w:p>
    <w:p>
      <w:pPr>
        <w:pStyle w:val="ListBullet"/>
      </w:pPr>
      <w:r>
        <w:t>国内公有云客户已经有私有 DNS、云解析和零信任产品可选。Cloudflare 的差异点在统一公网与私网解析及 Gateway 策略，国内厂商需要回答跨云接入、统一审计和终端策略联动如何打包。</w:t>
      </w:r>
      <w:r>
        <w:t>（来源：</w:t>
      </w:r>
      <w:hyperlink r:id="rId9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1"/>
      </w:pPr>
      <w:r>
        <w:t>四、技术供给：DNS 成为访问策略入口</w:t>
      </w:r>
    </w:p>
    <w:p>
      <w:pPr>
        <w:pStyle w:val="Heading2"/>
      </w:pPr>
      <w:r>
        <w:t>架构重点</w:t>
      </w:r>
    </w:p>
    <w:p>
      <w:pPr>
        <w:pStyle w:val="ListBullet"/>
      </w:pPr>
      <w:r>
        <w:t>Internal DNS 通过内部 zone、view 和 resolver policy 建立解析链路。工程验证应覆盖重叠域名、分支机构转发、终端身份匹配、缓存 TTL、审计日志和控制面故障。</w:t>
      </w:r>
      <w:r>
        <w:t>（来源：</w:t>
      </w:r>
      <w:hyperlink r:id="rId9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统一控制面可以减少配置分散，但也会扩大故障影响范围。上线前需要保留应急解析路径，并验证 Gateway 不可用或策略误配时的回退方式。</w:t>
      </w:r>
      <w:r>
        <w:t>（来源：</w:t>
      </w:r>
      <w:hyperlink r:id="rId9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2"/>
      </w:pPr>
      <w:r>
        <w:t>安全运维</w:t>
      </w:r>
    </w:p>
    <w:p>
      <w:pPr>
        <w:pStyle w:val="ListBullet"/>
      </w:pPr>
      <w:r>
        <w:t>Cloudflare 针对 NetScaler 和 Kemp LoadMaster 的规则已从记录切换为拦截。现网启用托管规则的客户应检查命中日志和业务误拦截，再确认设备侧补丁状态。</w:t>
      </w:r>
      <w:r>
        <w:t>（来源：</w:t>
      </w:r>
      <w:hyperlink r:id="rId13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7 月 20 日还有一批 SSRF、路径遍历和 XSS 规则按计划进入 Log 阶段。规则仅记录时不能替代拦截策略，安全团队需要决定观察期和后续动作。</w:t>
      </w:r>
      <w:r>
        <w:t>（来源：</w:t>
      </w:r>
      <w:hyperlink r:id="rId13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Heading1"/>
      </w:pPr>
      <w:r>
        <w:t>五、机遇风险：本周行动清单</w:t>
      </w:r>
    </w:p>
    <w:p>
      <w:pPr>
        <w:pStyle w:val="Heading2"/>
      </w:pPr>
      <w:r>
        <w:t>建议推进</w:t>
      </w:r>
    </w:p>
    <w:p>
      <w:pPr>
        <w:pStyle w:val="ListBullet"/>
      </w:pPr>
      <w:r>
        <w:t>选择一个存在公网与私网同名域的测试环境，对 Cloudflare Internal DNS 做小范围验证。记录解析路径、终端策略、审计字段、故障回退和企业版成本。</w:t>
      </w:r>
      <w:r>
        <w:t>（来源：</w:t>
      </w:r>
      <w:hyperlink r:id="rId9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排查 NetScaler ADC、NetScaler Gateway 和 Kemp LoadMaster 资产，核对补丁、暴露面与 Cloudflare 托管规则状态。WAF 命中只用于缩小排查范围。</w:t>
      </w:r>
      <w:r>
        <w:t>（来源：</w:t>
      </w:r>
      <w:hyperlink r:id="rId13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更新云网络变更台账，补录天翼云昆明和西南 1 资源池维护结果，并检查跨区域业务在维护窗口内是否发生路由、时延或告警异常。</w:t>
      </w:r>
      <w:r>
        <w:t>（来源：</w:t>
      </w:r>
      <w:hyperlink r:id="rId14">
        <w:r>
          <w:rPr>
            <w:color w:val="1D4ED8"/>
            <w:u w:val="single"/>
          </w:rPr>
          <w:t>天翼云</w:t>
        </w:r>
      </w:hyperlink>
      <w:r>
        <w:t>）</w:t>
      </w:r>
    </w:p>
    <w:p>
      <w:pPr>
        <w:pStyle w:val="Heading2"/>
      </w:pPr>
      <w:r>
        <w:t>风险边界</w:t>
      </w:r>
    </w:p>
    <w:p>
      <w:pPr>
        <w:pStyle w:val="ListBullet"/>
      </w:pPr>
      <w:r>
        <w:t>Internal DNS 正式可用不代表现有企业 DNS 可以直接替换。分视图规则、递归转发、终端接入和应急回退都需要现网验证。</w:t>
      </w:r>
      <w:r>
        <w:t>（来源：</w:t>
      </w:r>
      <w:hyperlink r:id="rId9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Cloudflare WAF 规则覆盖已知攻击特征，不能消除边界设备本身的漏洞。未打补丁设备仍有旁路、误配和新变种风险。</w:t>
      </w:r>
      <w:r>
        <w:t>（来源：</w:t>
      </w:r>
      <w:hyperlink r:id="rId13">
        <w:r>
          <w:rPr>
            <w:color w:val="1D4ED8"/>
            <w:u w:val="single"/>
          </w:rPr>
          <w:t>Cloudflare</w:t>
        </w:r>
      </w:hyperlink>
      <w:r>
        <w:t>）</w:t>
      </w:r>
    </w:p>
    <w:p>
      <w:pPr>
        <w:pStyle w:val="ListBullet"/>
      </w:pPr>
      <w:r>
        <w:t>厂商发布节奏较低时，不应用文档更新时间补足周报数量。Google Cloud 网络发布页和 AWS 网络博客在窗口内没有新条目，本期只记录这一事实。</w:t>
      </w:r>
      <w:r>
        <w:t>（来源：</w:t>
      </w:r>
      <w:hyperlink r:id="rId11">
        <w:r>
          <w:rPr>
            <w:color w:val="1D4ED8"/>
            <w:u w:val="single"/>
          </w:rPr>
          <w:t>Google Cloud</w:t>
        </w:r>
      </w:hyperlink>
      <w:r>
        <w:t>、</w:t>
      </w:r>
      <w:hyperlink r:id="rId10">
        <w:r>
          <w:rPr>
            <w:color w:val="1D4ED8"/>
            <w:u w:val="single"/>
          </w:rPr>
          <w:t>AWS</w:t>
        </w:r>
      </w:hyperlink>
      <w:r>
        <w:t>）</w:t>
      </w:r>
    </w:p>
    <w:p>
      <w:pPr>
        <w:pStyle w:val="Heading1"/>
      </w:pPr>
      <w:r>
        <w:t>附录：来源链接清单</w:t>
      </w:r>
    </w:p>
    <w:p>
      <w:pPr>
        <w:pStyle w:val="ListNumber"/>
      </w:pPr>
      <w:r>
        <w:t xml:space="preserve">[1] Cloudflare · Internal DNS is now generally available · 2026-07-15 · </w:t>
      </w:r>
      <w:hyperlink r:id="rId9">
        <w:r>
          <w:rPr>
            <w:color w:val="1D4ED8"/>
            <w:u w:val="single"/>
          </w:rPr>
          <w:t>https://developers.cloudflare.com/changelog/product-group/application-performance/</w:t>
        </w:r>
      </w:hyperlink>
    </w:p>
    <w:p>
      <w:pPr>
        <w:pStyle w:val="ListNumber"/>
      </w:pPr>
      <w:r>
        <w:t xml:space="preserve">[2] Cloudflare · Application security changelog · 2026-07-14 至 2026-07-17 · </w:t>
      </w:r>
      <w:hyperlink r:id="rId13">
        <w:r>
          <w:rPr>
            <w:color w:val="1D4ED8"/>
            <w:u w:val="single"/>
          </w:rPr>
          <w:t>https://developers.cloudflare.com/changelog/product-group/application-security/</w:t>
        </w:r>
      </w:hyperlink>
    </w:p>
    <w:p>
      <w:pPr>
        <w:pStyle w:val="ListNumber"/>
      </w:pPr>
      <w:r>
        <w:t xml:space="preserve">[3] 天翼云 · 7 月 16 日一类节点昆明、西南 1 资源池平台网络设备升级维护公告 · 2026-07-14 · </w:t>
      </w:r>
      <w:hyperlink r:id="rId14">
        <w:r>
          <w:rPr>
            <w:color w:val="1D4ED8"/>
            <w:u w:val="single"/>
          </w:rPr>
          <w:t>https://www.ctyun.cn/notice/</w:t>
        </w:r>
      </w:hyperlink>
    </w:p>
    <w:p>
      <w:pPr>
        <w:pStyle w:val="ListNumber"/>
      </w:pPr>
      <w:r>
        <w:t xml:space="preserve">[4] Google Cloud · Google Cloud networking release notes · 页面更新时间：2026-07-10；窗口内无新条目 · </w:t>
      </w:r>
      <w:hyperlink r:id="rId11">
        <w:r>
          <w:rPr>
            <w:color w:val="1D4ED8"/>
            <w:u w:val="single"/>
          </w:rPr>
          <w:t>https://docs.cloud.google.com/vpc/docs/networking-release-notes</w:t>
        </w:r>
      </w:hyperlink>
    </w:p>
    <w:p>
      <w:pPr>
        <w:pStyle w:val="ListNumber"/>
      </w:pPr>
      <w:r>
        <w:t xml:space="preserve">[5] AWS · Networking and Content Delivery Blog · 窗口内未发现新条目 · </w:t>
      </w:r>
      <w:hyperlink r:id="rId10">
        <w:r>
          <w:rPr>
            <w:color w:val="1D4ED8"/>
            <w:u w:val="single"/>
          </w:rPr>
          <w:t>https://aws.amazon.com/blogs/networking-and-content-delivery/</w:t>
        </w:r>
      </w:hyperlink>
    </w:p>
    <w:p>
      <w:pPr>
        <w:pStyle w:val="ListNumber"/>
      </w:pPr>
      <w:r>
        <w:t xml:space="preserve">[6] 腾讯云 · 负载均衡产品公告 · 窗口内未发现新公告 · </w:t>
      </w:r>
      <w:hyperlink r:id="rId12">
        <w:r>
          <w:rPr>
            <w:color w:val="1D4ED8"/>
            <w:u w:val="single"/>
          </w:rPr>
          <w:t>https://cloud.tencent.com/document/product/214/128584</w:t>
        </w:r>
      </w:hyperlink>
    </w:p>
    <w:p>
      <w:pPr>
        <w:pStyle w:val="Heading1"/>
      </w:pPr>
      <w:r>
        <w:t>生成说明</w:t>
      </w:r>
    </w:p>
    <w:p>
      <w:pPr>
        <w:pStyle w:val="ListBullet"/>
      </w:pPr>
      <w:r>
        <w:t>统计窗口为最近 7 天。</w:t>
      </w:r>
    </w:p>
    <w:p>
      <w:pPr>
        <w:pStyle w:val="ListBullet"/>
      </w:pPr>
      <w:r>
        <w:t>官方来源优先，非官方来源仅作线索并已在源数据中单独标注。</w:t>
      </w:r>
    </w:p>
    <w:p>
      <w:pPr>
        <w:pStyle w:val="ListBullet"/>
      </w:pPr>
      <w:r>
        <w:t>新闻发布日期与文档更新时间需要在源数据里区分记录。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YaHei" w:hAnsi="Microsoft YaHei" w:eastAsia="Microsoft YaHei"/>
      <w:b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evelopers.cloudflare.com/changelog/product-group/application-performance/" TargetMode="External"/><Relationship Id="rId10" Type="http://schemas.openxmlformats.org/officeDocument/2006/relationships/hyperlink" Target="https://aws.amazon.com/blogs/networking-and-content-delivery/" TargetMode="External"/><Relationship Id="rId11" Type="http://schemas.openxmlformats.org/officeDocument/2006/relationships/hyperlink" Target="https://docs.cloud.google.com/vpc/docs/networking-release-notes" TargetMode="External"/><Relationship Id="rId12" Type="http://schemas.openxmlformats.org/officeDocument/2006/relationships/hyperlink" Target="https://cloud.tencent.com/document/product/214/128584" TargetMode="External"/><Relationship Id="rId13" Type="http://schemas.openxmlformats.org/officeDocument/2006/relationships/hyperlink" Target="https://developers.cloudflare.com/changelog/product-group/application-security/" TargetMode="External"/><Relationship Id="rId14" Type="http://schemas.openxmlformats.org/officeDocument/2006/relationships/hyperlink" Target="https://www.ctyun.cn/noti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